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35"/>
        <w:ind w:left="0" w:firstLine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b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6480175" cy="3669030"/>
            <wp:effectExtent l="0" t="0" r="0" b="825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61" cy="366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color w:val="C00000"/>
          <w:sz w:val="40"/>
          <w:szCs w:val="40"/>
        </w:rPr>
        <w:t>Опросный</w:t>
      </w:r>
      <w:r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>
        <w:rPr>
          <w:rFonts w:ascii="Cambria" w:hAnsi="Cambria" w:cs="Cambria"/>
          <w:b/>
          <w:color w:val="C00000"/>
          <w:sz w:val="40"/>
          <w:szCs w:val="40"/>
        </w:rPr>
        <w:t>лист</w:t>
      </w:r>
      <w:r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>
        <w:rPr>
          <w:rFonts w:ascii="Cambria" w:hAnsi="Cambria" w:cs="Cambria"/>
          <w:b/>
          <w:color w:val="C00000"/>
          <w:sz w:val="40"/>
          <w:szCs w:val="40"/>
        </w:rPr>
        <w:t>для</w:t>
      </w:r>
      <w:r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>
        <w:rPr>
          <w:rFonts w:ascii="Cambria" w:hAnsi="Cambria" w:cs="Cambria"/>
          <w:b/>
          <w:color w:val="C00000"/>
          <w:sz w:val="40"/>
          <w:szCs w:val="40"/>
        </w:rPr>
        <w:t>двухбалочных</w:t>
      </w:r>
      <w:r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>
        <w:rPr>
          <w:rFonts w:ascii="Cambria" w:hAnsi="Cambria" w:cs="Cambria"/>
          <w:b/>
          <w:color w:val="C00000"/>
          <w:sz w:val="40"/>
          <w:szCs w:val="40"/>
        </w:rPr>
        <w:t>кранов</w:t>
      </w:r>
    </w:p>
    <w:p>
      <w:pPr>
        <w:ind w:left="47"/>
      </w:pPr>
    </w:p>
    <w:p>
      <w:pPr>
        <w:ind w:left="47"/>
      </w:pPr>
    </w:p>
    <w:p>
      <w:pPr>
        <w:ind w:left="47"/>
        <w:jc w:val="center"/>
      </w:pPr>
    </w:p>
    <w:p>
      <w:pPr>
        <w:ind w:left="47"/>
      </w:pPr>
    </w:p>
    <w:p>
      <w:pPr>
        <w:ind w:left="47"/>
      </w:pPr>
    </w:p>
    <w:p>
      <w:pPr>
        <w:ind w:left="47"/>
      </w:pPr>
    </w:p>
    <w:p>
      <w:pPr>
        <w:ind w:left="47"/>
      </w:pPr>
    </w:p>
    <w:p>
      <w:pPr>
        <w:ind w:left="47"/>
      </w:pPr>
    </w:p>
    <w:p>
      <w:pPr>
        <w:ind w:left="47"/>
      </w:pPr>
    </w:p>
    <w:p>
      <w:pPr>
        <w:ind w:left="47"/>
      </w:pPr>
    </w:p>
    <w:p>
      <w:pPr>
        <w:ind w:left="47"/>
      </w:pPr>
    </w:p>
    <w:p>
      <w:pPr>
        <w:ind w:left="47"/>
      </w:pPr>
    </w:p>
    <w:p>
      <w:pPr>
        <w:ind w:left="47"/>
        <w:jc w:val="center"/>
      </w:pPr>
    </w:p>
    <w:p>
      <w:pPr>
        <w:ind w:left="47"/>
      </w:pPr>
    </w:p>
    <w:tbl>
      <w:tblPr>
        <w:tblStyle w:val="4"/>
        <w:tblW w:w="10154" w:type="dxa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  <w:shd w:val="clear" w:color="auto" w:fill="D8D8D8" w:themeFill="background1" w:themeFillShade="D9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Габаритные параметры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(L1)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(L2)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Text2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(h1)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высота (от пола до точки подвески тали/грузоподъемного механизма) (h2)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Технические параметры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Грузоподъемность крана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тали (в наличии/под заказ)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Цепная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Канатная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Без тали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 подъема/опускания груза (лебедки тали)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 перемещения тали (грузовой тележки)</w:t>
            </w:r>
          </w:p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 перемещения крана (мостовых тележек)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 питающей цепи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220 В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380 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 ГОСТ 15150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1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У2 под навесом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Box1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У3 в помещении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Box1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+40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Box1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-20 до +40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Box1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краном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1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Ручное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1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>Радиоуправление (+ дублирующий  подвесной путь)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защиты эл. оборудования по ГОСТ 17494</w:t>
            </w:r>
          </w:p>
        </w:tc>
        <w:tc>
          <w:tcPr>
            <w:tcW w:w="5489" w:type="dxa"/>
            <w:vAlign w:val="center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1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IP54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Условия поставки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заводом-изготовителем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Box2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Box2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заказываемых кранов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Заказчик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компании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489" w:type="dxa"/>
          </w:tcPr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5" w:type="dxa"/>
            <w:vAlign w:val="center"/>
          </w:tcPr>
          <w:p>
            <w:pPr>
              <w:spacing w:before="0" w:line="240" w:lineRule="auto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489" w:type="dxa"/>
          </w:tcPr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Box2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>
            <w:pPr>
              <w:pStyle w:val="5"/>
              <w:numPr>
                <w:numId w:val="0"/>
              </w:numPr>
              <w:spacing w:line="240" w:lineRule="auto"/>
              <w:ind w:left="202"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Box2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4" w:type="dxa"/>
            <w:gridSpan w:val="2"/>
          </w:tcPr>
          <w:p>
            <w:pPr>
              <w:spacing w:line="240" w:lineRule="auto"/>
              <w:ind w:left="0" w:firstLine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и пожелания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(напишите свой вариант)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instrText xml:space="preserve">FORMTEXT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bookmarkStart w:id="38" w:name="_GoBack"/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bookmarkEnd w:id="38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bookmarkEnd w:id="34"/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5"/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6"/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7"/>
          </w:p>
          <w:p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left="47"/>
      </w:pPr>
    </w:p>
    <w:p>
      <w:pPr>
        <w:tabs>
          <w:tab w:val="right" w:pos="9370"/>
        </w:tabs>
        <w:spacing w:before="0"/>
        <w:ind w:left="0" w:firstLine="0"/>
      </w:pPr>
      <w:r>
        <w:tab/>
      </w:r>
    </w:p>
    <w:sectPr>
      <w:pgSz w:w="11906" w:h="16838"/>
      <w:pgMar w:top="974" w:right="1685" w:bottom="856" w:left="85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/>
  <w:defaultTabStop w:val="708"/>
  <w:doNotShadeFormData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BE"/>
    <w:rsid w:val="00317BD1"/>
    <w:rsid w:val="003B60BE"/>
    <w:rsid w:val="004404E0"/>
    <w:rsid w:val="00484433"/>
    <w:rsid w:val="0096399E"/>
    <w:rsid w:val="009C217A"/>
    <w:rsid w:val="009D7E2A"/>
    <w:rsid w:val="00D24ED0"/>
    <w:rsid w:val="00FE778A"/>
    <w:rsid w:val="00FF7C26"/>
    <w:rsid w:val="03CC4472"/>
    <w:rsid w:val="294B4C6E"/>
    <w:rsid w:val="522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19" w:after="46" w:line="259" w:lineRule="auto"/>
      <w:ind w:left="62" w:hanging="10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2022-02-07T07:44:00Z</dcterms:created>
  <dc:creator>AS</dc:creator>
  <cp:lastModifiedBy>user</cp:lastModifiedBy>
  <dcterms:modified xsi:type="dcterms:W3CDTF">2022-06-14T13:15:30Z</dcterms:modified>
  <dc:title>Опросный лист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056AE6B0F5304A40BB5097E40907FF2D</vt:lpwstr>
  </property>
</Properties>
</file>